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A8EA" w14:textId="77777777" w:rsidR="00907D44" w:rsidRPr="00907D44" w:rsidRDefault="00FB0770" w:rsidP="00907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907D44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PREPRAVNÝ PORIADOK</w:t>
      </w:r>
    </w:p>
    <w:p w14:paraId="3E171637" w14:textId="77777777" w:rsidR="00BC7704" w:rsidRDefault="00907D44" w:rsidP="0013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spoločnosti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F0D58F8" w14:textId="77777777" w:rsidR="008501BE" w:rsidRDefault="00BC7704" w:rsidP="00136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Richard Fatika - PRE</w:t>
      </w:r>
      <w:r w:rsidR="00907D44" w:rsidRPr="0090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OSÔB</w:t>
      </w:r>
      <w:r w:rsidR="00D63D2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TAXI</w:t>
      </w:r>
      <w:r w:rsidR="00907D44" w:rsidRPr="0090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501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907D44" w:rsidRPr="0090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+1</w:t>
      </w:r>
      <w:r w:rsidR="00FB0770" w:rsidRPr="00907D4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 vykonávanie osobn</w:t>
      </w:r>
      <w:r w:rsidR="0090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 cestnej dopravy – taxislužby, 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vypracovaný v súlade so zákonom č. 5</w:t>
      </w:r>
      <w:r w:rsidR="00907D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6/2012 Z. z. o cestnej doprave, 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zákonom č. 8/2009 Z. z. o cestnej premávke, zákonom č. 40/1964 Zb. Občiansky zákonník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Úvodné ustanovenia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Tento prepravný poriadok upravuje prepravné podmienky spoločnosti </w:t>
      </w:r>
      <w:r w:rsidRPr="000D3C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Richard Fatika </w:t>
      </w:r>
      <w:r w:rsidR="008501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</w:t>
      </w:r>
      <w:r w:rsidRPr="000D3C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</w:t>
      </w:r>
      <w:r w:rsidR="006701CA" w:rsidRPr="000D3C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PRAVA</w:t>
      </w:r>
      <w:r w:rsidR="008501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0D3C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OSÔB</w:t>
      </w:r>
      <w:r w:rsidR="00D63D24" w:rsidRPr="000D3C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TAXI</w:t>
      </w:r>
      <w:r w:rsidR="006701CA" w:rsidRPr="000D3C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8501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6701CA" w:rsidRPr="000D3C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+1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postavení dopravcu</w:t>
      </w:r>
      <w:r w:rsidR="006701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/ďalej ako „dopravca“/ potrebné na uzavretie prepravnej zmluvy v taxislužbe /ďalej ako „Prepravný poriadok“/.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Prepravný poriadok nadobúda platnosť dňom jeho zverejnenia </w:t>
      </w:r>
      <w:r w:rsidR="006701CA">
        <w:rPr>
          <w:rFonts w:ascii="Times New Roman" w:eastAsia="Times New Roman" w:hAnsi="Times New Roman" w:cs="Times New Roman"/>
          <w:sz w:val="24"/>
          <w:szCs w:val="24"/>
          <w:lang w:eastAsia="sk-SK"/>
        </w:rPr>
        <w:t>vo vozidle</w:t>
      </w:r>
      <w:r w:rsidR="00850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na webovom sídle spoločnosti. P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o zverejnení je jeho obsah súčasťou každej zmluvy o preprave a úprave práv a povinnosti účastníkov.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účely tohto Prepravného poriadku je Taxislužba prevádzkovanie osobnej dopravy vozidlami taxislužby ako prepravy jednotlivých cestujúcich alebo skupiny cestujúcich</w:t>
      </w:r>
      <w:r w:rsidR="00850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miesta nástupu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cieľového miesta podľa zmluvy o preprave osôb.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účely tohto Prepravného poriadku sa dopravcom rozumie prevádzkovateľ osobnej cestnej dopravy – taxislužby odo dňa právoplatnosti koncesie, ktorá ho oprávňuje na poskytovanie prepravných služieb cestujúcim a ich batožine a s tým súvisiace služby na základe zmluvy o preprave osôb.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Povinnosti dopravcu</w:t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 </w:t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Dopravca je povinný najmä:</w:t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 </w:t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a)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Prevádzkovať osobnú cestnú dopravu v taxislužbe podľa prepravného poriadku.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Zabezpečiť zverejnenie a sprístupnenie aktuálneh</w:t>
      </w:r>
      <w:r w:rsidR="006701CA">
        <w:rPr>
          <w:rFonts w:ascii="Times New Roman" w:eastAsia="Times New Roman" w:hAnsi="Times New Roman" w:cs="Times New Roman"/>
          <w:sz w:val="24"/>
          <w:szCs w:val="24"/>
          <w:lang w:eastAsia="sk-SK"/>
        </w:rPr>
        <w:t>o znenia prepravného poriadku vo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svojom </w:t>
      </w:r>
      <w:r w:rsidR="006701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vozidle 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a na viditeľnom mieste.</w:t>
      </w:r>
      <w:r w:rsidR="006701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Taktiež musí byť súčasťou každej zmluvy o preprave.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c)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Prepravovať cestujúcich podľa platného cenníka taxislužby a po uskutočnení prepravy vydať cestujúcemu potvrdenku o vykonanej preprave a zaplatení cestovného vo vozidle taxislužby.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d)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Starať sa o bezpečnosť, pohodlie a pokojnú prepravu cestujúcich a o prepravu ich batožiny.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e)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Označiť každé prevádzkované vozidlo svojim obchodným menom a prevádzkovateľom taxislužby.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f)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Byť poistený pre prípad zodpovednosti za škodu spôsobenú prevádzkovaním osobnej cestnej dopravy v taxislužbe, cestujúcim a tretím osobám. Vozidlo musí mať platné poistenie PZP</w:t>
      </w:r>
      <w:r w:rsidR="008501B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g)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na základe zmluvy s dopravcom poskytuje osobnú cestnú dopravu v taxislužbe </w:t>
      </w:r>
      <w:r w:rsidR="006701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 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vykonávajúci dopravca, ustanovenia tohto prepravného poriadku sa naňho vzťahujú v rovnakom rozsahu.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3A781EF" w14:textId="24B56292" w:rsidR="008501BE" w:rsidRDefault="00FB0770" w:rsidP="0013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Čl. III</w:t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Vozidlo taxislužby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Vozidlom taxislužby môže byť len vozidlo, ktoré: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podľa technickej prehliadky a emisnej kontroly spôsobilé na prevádzku,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najmenej troje vstupných dverí do priestoru pre vodiča a cestujúcich,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podľa osvedčenia o evidencii schválené na prepravu najmenej štyroch osôb a najviac deviatich osôb, vrátané vodiča, taktiež vozidlo na prepravu imobilných pasažierov,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 predných ľavých a pravých dverách označene obchodným menom prevádzkovateľa taxislužby a telefónnym číslom objednávkovej služby,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pevne zabudovaný funkčný taxameter spĺňajúci požiadavky na určené meradlá,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na pravých predných dverách, vo vnútri vozidla taxislužby na mieste viditeľnom pre cestujúceho platný cenník taxislužby,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poistené pre prípad vzniku zodpovednosti za škodu spôsobenú cestujúcemu na zdraví alebo na jeho majetku,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vybavené funkčným strešným svietidlom žltej farby s nápisom TAXI, ktoré je na najvyššom bode vozidla uchytené magneticky alebo pevnou montážou na strešnom nosiči.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Osobné auto taxislužby pripravené na prepravu</w:t>
      </w:r>
      <w:r w:rsidR="008501BE">
        <w:rPr>
          <w:rFonts w:ascii="Times New Roman" w:eastAsia="Times New Roman" w:hAnsi="Times New Roman" w:cs="Times New Roman"/>
          <w:sz w:val="24"/>
          <w:szCs w:val="24"/>
          <w:lang w:eastAsia="sk-SK"/>
        </w:rPr>
        <w:t>, ak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rozsvietené strešné svietidlo: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uzavretia zmluvy o preprave s cestujúcim do ukončenia prepravy je strešne svietidlo vypnute,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osobné auto taxislužby, ktoré nevykonáva taxislužbu, má strešné svietidlo zakryté nepriehľadnou prikrývkou alebo je odmontované.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umožňuje prepravu najmenej 50 kg cestovnej batožiny pri plnom obsadení v rámci celkovej hmotnosti vozidla alebo ma batožinový priestor alebo ložný priestor s objemom najmenej 375 dm3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IV</w:t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Výkon činnosti taxislužby</w:t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Dopravca má prepravnú povinnosť v rozsahu prepravného poriadku.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Dopravca ponúka prepravu cestujúcich objednávkovou službou – telefónnym číslom,</w:t>
      </w:r>
      <w:r w:rsidR="008501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cez web formulár, mailom, formou sms, alebo cez WhatsApp,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pričom vodič vozidla taxislužby zabezpečuje jej riadne a včasne vybavenie z vopred dohodnutého miesta. Cieľové miesto prepravy je určené prepravované cestujúcim pokiaľ neb</w:t>
      </w:r>
      <w:r w:rsidR="008501BE">
        <w:rPr>
          <w:rFonts w:ascii="Times New Roman" w:eastAsia="Times New Roman" w:hAnsi="Times New Roman" w:cs="Times New Roman"/>
          <w:sz w:val="24"/>
          <w:szCs w:val="24"/>
          <w:lang w:eastAsia="sk-SK"/>
        </w:rPr>
        <w:t>olo vopred inak dohodnuté objednávateľom (Ak objednávateľ a cestujúci je inou osobou)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Vodič vozidla taxislužby je taktiež povinný prepraviť cestujúceho, ktorý prejaví záujem o prepravu na stanovišti taxislužby alebo kdekoľvek na ceste počas jazdy vozidla taxislužby bez </w:t>
      </w:r>
      <w:r w:rsidRPr="008501BE">
        <w:rPr>
          <w:rFonts w:ascii="Times New Roman" w:eastAsia="Times New Roman" w:hAnsi="Times New Roman" w:cs="Times New Roman"/>
          <w:sz w:val="24"/>
          <w:szCs w:val="24"/>
          <w:lang w:eastAsia="sk-SK"/>
        </w:rPr>
        <w:t>cestujúceho okrem zastávok pravidelnej dopravy.</w:t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4.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Prepravná povinnosť vodiča taxislužby je podľa poradia na stanovisku taxislužby v danej lokalite kam patrí daná objednávka .Pokiaľ sa jedná o vozidlo zo zvýhodnenou cenou pre objednávajúceho toto vozidlo je uprednostnené pred ostatnými vozidlami čakajúcimi v rade . Vozidlá so zvýhodnenou cenou môžu byť zasielané pre cestujúceho kdekoľvek do miesta </w:t>
      </w:r>
      <w:r w:rsidRPr="008501BE">
        <w:rPr>
          <w:rFonts w:ascii="Times New Roman" w:eastAsia="Times New Roman" w:hAnsi="Times New Roman" w:cs="Times New Roman"/>
          <w:sz w:val="24"/>
          <w:szCs w:val="24"/>
          <w:lang w:eastAsia="sk-SK"/>
        </w:rPr>
        <w:t>pristavenia.</w:t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5.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Cena za prepravu je ovplyvnená čakaním v križovatkách, cestných zápchach, prejazdených km, nakoľko taxametre sú vybavené počítaním času a prejazdených km.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Preprava sa uskutočňuje v súlade so zákonom po najkratšej trase s prihliadnutím na dopravnú situáciu. Po inej trase sa preprava môže uskutočniť iba so súhlasom alebo na návrh cestujúceho. Po uzavretí zmluvy o preprave s cestujúcim možno na prepravu po rovnakej trase vziať ďalšieho cestujúceho iba so súhlasom alebo na návrh cestujúceho, s ktorým bola uzavretá zmluva o preprave buď písomne ,alebo ústnou formou 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objednávaní vozidla taxislužby je objednávateľ povinný uviesť :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meno objednávateľa alebo prepravovanej osoby,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nástupné </w:t>
      </w:r>
      <w:r w:rsidR="00382D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výstupné 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prepravovanej osoby,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telefonický kontakt objednávajúceho prípadne kontakt na prepravovanú osobu.</w:t>
      </w:r>
    </w:p>
    <w:p w14:paraId="76321623" w14:textId="77777777" w:rsidR="00382DB7" w:rsidRDefault="008501BE" w:rsidP="0013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01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d)</w:t>
      </w:r>
      <w:r w:rsidR="00382D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382DB7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špeciálne požiadavky (detská sedačka, podsedák, viac ks batožiny, počet, či ide o nadrozmernú batožinu, spôsob platby karta, hotovosť, faktúra..)</w:t>
      </w:r>
    </w:p>
    <w:p w14:paraId="16BC0377" w14:textId="7BEAD709" w:rsidR="001368B0" w:rsidRDefault="00382DB7" w:rsidP="0013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2D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ide o prílet a odvoz z letiska, je cestujúci povinný nahlásiť nielen dátum a čas príletu, ale aj číslo letu. Ak cestujúci nenahlási číslo letu, vozidlo bude pristavené podľa času v objednávke a vodič si bude účtovať čakanie podľa platného cenníka.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382D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prepravy vodič a cestujúci nesmú vo vozidle taxislužby fajčiť, piť, jesť, na prednom sedadle manipulovať s príručnou batožinou, novinami, mapami alebo inými predmetmi, ktoré by mohli obmedziť výhľad vodiča vozidla taxislužby.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prípade porušenia je vodič oprávnený účtovať pokutu od 300€ až do výšky reálnych nákladov za čistenie, opravu.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382D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priestore pre cestujúcich možno prepravovať aj príručnú batožinu cestujúceho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 nebude na obtiaž iným cestujúcim rsp nebude ohrozovať vodiča v bezpečnom vedení vozidla.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382D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. Objednávateľ musí pri objednávaní prepravy oznámiť taxislužbe aj prepravu nadrozmernej cestovnej batožiny, ako sú najmä barl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palice, kočíky, klietky, balíky, lyže, sane a iné veci, ktoré by mohli byť pri dopravnej nehode alebo prudkom pohybe osobného auta pre vodiča alebo pre cestujúceho nebezpečné, </w:t>
      </w:r>
      <w:r w:rsidR="00136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tieto 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 prepravovať iba v priestore pre batožinu.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382D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. Batožin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ový priestor vozidla otvára a zatvára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batožinu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nakladá a vykladá, umiestňuje alebo pripevňuje výlučne vodič vozidla taxislužby.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Rovnako dvere vozidla, výstup a nástup z/do tretej rady sedadiel umožňuje výlučne vodič. </w:t>
      </w:r>
      <w:r w:rsidRPr="00382D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Cestujúcemu je táto činnosť PRÍSNE ZAKÁZANÁ z možného dôvodu poškodenia vozidla neodbornou manipuláciou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 výbavou vozidla. Nerešpektovanie tohto bodu a poškodenie vozidla </w:t>
      </w:r>
      <w:r w:rsid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bude sankcionované vymáhaním spôsobenej škody na vozidle.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vozidle taxislužby sa m</w:t>
      </w:r>
      <w:r w:rsidR="00B47ACA">
        <w:rPr>
          <w:rFonts w:ascii="Times New Roman" w:eastAsia="Times New Roman" w:hAnsi="Times New Roman" w:cs="Times New Roman"/>
          <w:sz w:val="24"/>
          <w:szCs w:val="24"/>
          <w:lang w:eastAsia="sk-SK"/>
        </w:rPr>
        <w:t>ôžu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miestach na to vyhradených prepravovať osoby </w:t>
      </w:r>
      <w:r w:rsidR="00B47A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batožina, 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len do prípustnej užitočnej hmotnosti vozidla, pritom počet prepravovaných osôb nesmie byť vyšší, ako je počet miest vrátane vodiča uvedených v osvedčení o evidencii vozidla.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prednom sedadle vedľa vodiča možno prepravovať iba cestujúceho, ktorého umožňujú prepravovať predpisy o bezpečnosti a plynulosti cestnej premávky, každá prepravovaná osoba vo vozidle taxislužby počas prepravy je povinná použiť bezpečnostný pás, ktorým je vybavené vozidlo, inak zodpovedá za škodu, ktorá tým dopravcovi vznikne</w:t>
      </w:r>
      <w:r w:rsidR="001368B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B837050" w14:textId="77777777" w:rsidR="00A50181" w:rsidRDefault="00FB0770" w:rsidP="0013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vykonanej preprave je vodič taxislužby povinný vydať cestujúcemu potvrdenie, ktoré obsahuje najmä: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číslo dokladu,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evidenčne číslo vozidla,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dátum jazdy,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obchodné meno prepravcu, adresu prevádzky prípadne sídlo firmy IČO, DIČ,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východiskové a cieľové miesto prepravy,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zaplatene cestovne s DPH a bez DPH.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15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. Pri výkone taxislužby je vodič povinný mať vo vozidle taxislužby tieto doklady: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osvedčenie o technickom preukaze vozidla, osvedčenie o STK a EK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kópiu koncesnej listiny,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ID kartu vodiča v taxislužbe na viditeľnom mieste vo vozidle,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d.</w:t>
      </w:r>
      <w:r w:rsidRPr="00B47A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preukaz totožnosti vodiča,</w:t>
      </w:r>
      <w:r w:rsidRPr="00B47AC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doklady o ciachovaní taxametra ústavom legálnej metrológie,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montážny list od taxametra.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V</w:t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Zmluva o preprave osôb, vznik, obsah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. Zmluvný vzťah medzi dopravcom a cestujúcim vzniká na základe uzavretej zmluvy o preprave osôb podľa § 760 až 764 Občianskeho zákonníka (ďalej len „prepravná zmluva“).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Objednávateľ môže uzavrieť zmluvu o preprave osôb s cestujúcim aj nasledovným spôsobom: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vodiča taxislužby na stanovišti taxislužby, alebo kdekoľvek na území určenom v koncesii, kde sa počas jazdy bez cestujúceho nachádza s vozidlom taxislužby,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svojom sídle, pričom prepravná zmluva sa uzatvára na základe </w:t>
      </w:r>
      <w:r w:rsidR="00B47ACA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písomnej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objednávky cestujúceho, ktorý dáva bezpochyby najavo, že chce uzatvoriť prepravnú zmluvu a to za účelom prepravy na určené miesto, čím súhlasí aj s cenou dopravcu za vykonanie prepravy cestujúceho.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uskutočnením prepravy a uzavretím prepravnej zmluvy ma cestujúci právo oboznámiť </w:t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 s platným cenníkom taxislužby.</w:t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3.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vykonanej preprave je vodič taxislužby povinný vydať cestujúcemu potvrdenku, ktorá obsahuje najmä údaje podľa čl. IV ods. 14 prepravného poriadku.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Uzavretím prepravnej zmluvy vzniká dopravcovi povinnosť riadne a včas prepraviť cestujúceho do miesta určenia podľa zmluvných podmienok a podmienok prepravného poriadku.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Odmietnuť uzavretie prepravnej zmluvy a vykonanie prepravy môže vodič vozidla taxislužby podľa podmienok čl. VII prepravného poriadku.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Uskutočnením prepravy na základe uzavretej prepravnej zmluvy a podľa podmienok prepravného poriadku, vzniká cestujúcemu povinnosť zaplatiť určené cestovné podľa cenníka taxislužby. Odmietnutie zaplatenia cestovného sa rieši privolaním Polície</w:t>
      </w:r>
      <w:r w:rsidR="00B47ACA">
        <w:rPr>
          <w:rFonts w:ascii="Times New Roman" w:eastAsia="Times New Roman" w:hAnsi="Times New Roman" w:cs="Times New Roman"/>
          <w:sz w:val="24"/>
          <w:szCs w:val="24"/>
          <w:lang w:eastAsia="sk-SK"/>
        </w:rPr>
        <w:t>. Cestujúci je v tomto prípade povinný zotrvať vo vozidle, čakať na príchod polície a strpieť úkony spojené so zistením totožnosti</w:t>
      </w:r>
      <w:r w:rsidR="00A501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osobných údajov</w:t>
      </w:r>
      <w:r w:rsidR="00B47ACA">
        <w:rPr>
          <w:rFonts w:ascii="Times New Roman" w:eastAsia="Times New Roman" w:hAnsi="Times New Roman" w:cs="Times New Roman"/>
          <w:sz w:val="24"/>
          <w:szCs w:val="24"/>
          <w:lang w:eastAsia="sk-SK"/>
        </w:rPr>
        <w:t>. Cena celkového jazdného je v tomto prípade navýšené o čas čakania a čas riešenia políciou až do odchodu polície. Nezaplatenie jazdného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vymáhateľné súdnou cestou. Cestujúci je povinný zaplatiť dopravcovi zákonom určený úrok z omeškania.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VI</w:t>
      </w:r>
      <w:r w:rsidRPr="00B47AC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Ukončenie platnosti zmluvy o preprave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501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Dopravca môže od uzatvorenej prepravnej zmluvy odstúpiť, ak nie sú objednávateľom splnené podmienky prepravnej zmluvy alebo ustanovenia prepravného poriadku.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501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Vodič vozidla taxislužby môže od uzatvorenej prepravnej zmluvy odstúpiť, ak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cestujúci počas prepravy napriek upozorneniu vodiča vo vozidle taxislužby fajčí, konzumuje jedlo a nápoje alebo kŕmi prepravované zviera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b) </w:t>
      </w:r>
      <w:r w:rsidR="00A501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prednom sedadle 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manipuluje s príručnou batožinou, novinami, mapou alebo inou vecou, ktorou obmedz</w:t>
      </w:r>
      <w:r w:rsidR="00A50181">
        <w:rPr>
          <w:rFonts w:ascii="Times New Roman" w:eastAsia="Times New Roman" w:hAnsi="Times New Roman" w:cs="Times New Roman"/>
          <w:sz w:val="24"/>
          <w:szCs w:val="24"/>
          <w:lang w:eastAsia="sk-SK"/>
        </w:rPr>
        <w:t>uje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výhľad vodiča a ohroz</w:t>
      </w:r>
      <w:r w:rsidR="00A50181">
        <w:rPr>
          <w:rFonts w:ascii="Times New Roman" w:eastAsia="Times New Roman" w:hAnsi="Times New Roman" w:cs="Times New Roman"/>
          <w:sz w:val="24"/>
          <w:szCs w:val="24"/>
          <w:lang w:eastAsia="sk-SK"/>
        </w:rPr>
        <w:t>uje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vedenie vozidla taxislužby, alebo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inak ohrozuje jeho bezpečnosť</w:t>
      </w:r>
      <w:r w:rsidR="00A501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(dáva ruky von z okna a obmedzuje výhľad do spätných zrkadiel) manipuluje s výbavou vozidla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, znečisťuje interiér vozidla, bezdôvodné mení trasu a cieľ prepravy alebo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inak vzbudzuje obavy o bezpečnosť, zdravie a život vodiča alebo spolucestujúcich.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501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Cestujúci môže od uzatvorenej prepravnej zmluvy odstúpiť, ak dopravca alebo vodič vozidla taxislužby porušil zmluvné podmienky alebo podmienky prepravného poriadku.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501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VII</w:t>
      </w:r>
      <w:r w:rsidRPr="00A501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Odmietnutie prepravy a nakladanie s nájdenými vecami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501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. Vodič vozidla taxislužby pripraveného na prepravu môže odmietnuť vykonať prepravu ak: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čas prepravy, cieľové miesto, trasa prepravy alebo iné okolnosti vzbudzujú u vodiča obavu o svoje zdrav</w:t>
      </w:r>
      <w:r w:rsidR="00136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ie, bezpečnosť prepravy alebo o 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vozidlo taxislužby,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vodičovi to neumožňuje technicky stav a priepustnosť cesty alebo bezpečnosť a plynulosť cestnej premávky na trase prepravy, najmä v dôsledku poveternostných vplyvov, poškodenia pozemnej komunikácie alebo dopravnej nehody,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c) cestujúci je zjavne pod vplyvom alkoholu alebo inej návykovej látky, </w:t>
      </w:r>
      <w:r w:rsidR="00A501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znečistený odev 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hrozí znečistenie alebo poškodenie vozidla taxislužby, alebo obťažovanie vodiča počas prepravy,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to neumožňuje správanie sa cestujúceho, najmä ak je agresívny alebo je ozbrojený, alebo inak vzbudzuje u vodiča obavu o svoje zdravie, o bezpečnosť prepravy a o vozidlo taxislužby,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e) cestujúci má batožinu, ktorú vzhľadom na jej početnosť, veľkosť, hmotnosť alebo tvar nie je možné naraz </w:t>
      </w:r>
      <w:r w:rsidR="00136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prepraviť, alebo ktorá by mohla 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poškodiť alebo znečistiť vozidlo taxislužby,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f) cestujúci má záujem prepravovať zvieratá, ktoré vzhľadom na ich veľkosť, početnosť alebo správanie nie je možné prepraviť v priestore pre cestujúcich ani v batožinovom priestore.</w:t>
      </w:r>
    </w:p>
    <w:p w14:paraId="6C3C2074" w14:textId="77777777" w:rsidR="00A50181" w:rsidRDefault="00A50181" w:rsidP="0013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g) nadrozmernú batožinu je možné prepraviť iba, ak to umožňuje priestor vozidla a neohrozí sa bezpečnosť a zdravie iných cestujúcich a vodiča a neohrozí bezpečnosť a plynulosť cestnej premávky (batožina nesmie obmedzovať akýkoľvek výhľad vodiča do zrkadiel a výhľad z vozidla)</w:t>
      </w:r>
    </w:p>
    <w:p w14:paraId="45DDAAA5" w14:textId="4A27FF26" w:rsidR="001368B0" w:rsidRPr="00673688" w:rsidRDefault="00A50181" w:rsidP="001368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h) vodič aj dopravca môže odmietnuť objednávku – jazdu aj z dôvodu vyššej moci (poľadovica, pád stromov, zosuv pôdy, záplavy, krupobitie, neprejazdnosť komunikácie, objednávka ktorej nástup rsp výstup je na nespevnenej komunikácii (poľná, lesná cesta)</w:t>
      </w:r>
      <w:r w:rsidR="006736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vodič uzná jazdu vhodnú na pokračovanie aj po takejto ceste, cena jazdného na 1km sa zvyšuje o 100%. Ak bola jazda prerušená z dôvodu vyššej moci, vodič má nárok a cestujúci je povinný zaplatiť jazdné podľa taxametra, prípadne alikvótnu časť ceny, ak bola pevne dohodnutá vopred. V prípade ak je objednávka na nadrozmernú batožinu, a táto sa nevojde do vozidla vzhľadom na rozmery, vodič má nárok na minimálne jazdné podľa aktuálneho cenníka, aj keď preprava nebola vykonaná. Vozidlo však bolo pristavené a blokované pre iného možného zákazníka.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Vodič taxislužby je povinný, ak nájde stratenú vec cestujúceho vo vozidle taxislužby, ju vydať vlastníkovi. Ak vlastník nájdenej veci nie je známy alebo ak sa neprihlási v deň nálezu, vodič taxislužby je povinný vec ponechať v taxíku 24 hodín, po tomto čase je povinný odovzdať vec na Polícií.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sa prihlási ten, kto vec stratil alebo zabudol v aute taxislužby, a nie sú pochybnosti o hodnovernosti jeho tvrdenia, vec sa mu vydá.</w:t>
      </w:r>
      <w:r w:rsidR="006736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Zákazník musí danú vec opísať, vedieť prípadne heslo, číslo... Prevzatie zákazník podpisuje nálezný protokol svojim podpisom a zároveň poskytne svoje os,údaje (meno priezvisko, tel.kontakt, č.OP)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Nálezca má právo na náhradu nevyhnutných výdavkov.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VIII.</w:t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Zodpovednosť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porušenie povinnosti taxislužby prepraviť podľa prepravného poriadku cestujúceho riadne a včas zodpovedá dopravca podľa § 763 ods.2 Občianskeho zákonníka.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prípade, že došlo k neodôvodnenému meškaniu alebo neuskutočneniu prepravy z viny dopravcu alebo vodiča taxislužby, je dopravca p</w:t>
      </w:r>
      <w:r w:rsidR="00136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ovinný nahradiť škodu vzniknutú 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cestujúcemu tým, že preprava nebola vykonaná včas, nasledovne: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náhrada škody za omeškanie bude riešená pomernou zľavou na zaplatenom cestovnom,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náhrada škody za neuskutočnenie prepravy bude riešená úhradou cestovného podľa cenníka taxislužby,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Svojej zodpovednosti sa dopravca zbaví, ak preukaze, že škode nemohol zabrániť ani pri vynaložení všetkého úsilia, ktoré od neho možno požadovať.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IX</w:t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Reklamácie, sťažnosti, náhrada škoda</w:t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 </w:t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1.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Cestujúci, alebo ten, kto je oprávnený z prepravy alebo v súvislosti s prepravou podávať reklamácie, a to bez zbytočného odkladu, najneskôr do 30 dní od vykonania prepravy. Cestujúci má právo sa telefonicky alebo písomne informovať na priebeh vybavovania reklamácie.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Cestujúci je oprávnený reklamovať chyby dopravy nasledovným spôsobom: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Doručením reklamácie na mail dopravcu.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Doručením písomnej reklamácie na adresu sídla dopravcu.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reklamácii musí oprávnený vymedziť svoje požiadavky a stručne ich zdôvodniť. Ďalej musí pripojiť doklady osvedčujúce oprávnenosť jeho nároku ako aj doklady preukazujúce uskutočnenie prepravy( úhrada odplaty za prepravu).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FB0770"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reklamácia nemá všetky náležitosti dopravca ihneď vyzve reklamujúceho na jej doplnenie v stanovenej lehote. Ak sa reklamácia nedoplní a nezašle v stanovenej lehote nie </w:t>
      </w:r>
      <w:r w:rsidR="00FB0770"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kratšej ako 8 dni, považuje sa za nepodanú.</w:t>
      </w:r>
    </w:p>
    <w:p w14:paraId="63E8618B" w14:textId="71661B82" w:rsidR="00FB0770" w:rsidRPr="00FB0770" w:rsidRDefault="00FB0770" w:rsidP="0013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Cestujúci, alebo ten, kto je oprávnený z prepravy alebo v súvislosti s prepravou podávať sťažnosť, musí ju uplatniť u dopravcu písomne, a to bez dlhého odkladu, najneskôr do 7 kalendárnych dni od skutočnosti na ktorú sa sťažnosť vzťahuje.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cestujúcemu vznikne počas prepravy škoda na zdraví alebo na batožinách prepravovaných spoločne s nim alebo na veciach, ktoré mal pri sebe, zodpovedá za ňu dopravca podľa ustanovení zákona č. 40/1964 Zb. Občiansky zákonník o zodpovednosti za škodu spôsobenú prevádzkou dopravných prostriedkom (§ 427 až 431).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 ide o právo na náhradu škody na zdraví alebo na batožinách prepravovaných spoločne s </w:t>
      </w:r>
      <w:r w:rsidRPr="00673688">
        <w:rPr>
          <w:rFonts w:ascii="Times New Roman" w:eastAsia="Times New Roman" w:hAnsi="Times New Roman" w:cs="Times New Roman"/>
          <w:sz w:val="24"/>
          <w:szCs w:val="24"/>
          <w:lang w:eastAsia="sk-SK"/>
        </w:rPr>
        <w:t>cestujúcimi alebo veciach, ktoré mal pri sebe, toto právo sa môže uplatniť cestou súdu.</w:t>
      </w:r>
      <w:r w:rsidRPr="006736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Pokiaľ oprávnený uplatňuje škodu spôsobenú na zdraví a veciach, alebo škodu spôsobenú odcudzením alebo stratou veci postupuje v zmysle § 106 Občianskeho zákonníka.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 na náhradu škody na batožinách cestujúceho prepravovaných spoločne s ním alebo veciach, ktoré mal cestujúci pri sebe, je cestujúci povinný písomné uplatniť najskôr u dopravcu, a to najneskôr do 30 dni odo dňa, kedy došlo ku škode, alebo do 15 dni odo dňa, keď sa poškodený dozvie o škode a o tom, kto za ňu zodpovedá.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. Sťažnosti a reklamácie na plnenie záväzkov z prepravného poriadku a ich vybavovanie dopravcom podľa tohto článku môže preskúmať Slovenská obchodná inšpekcia.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X</w:t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Mimoriadna udalosť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. Za mimoriadnu udalosť (ďalej v texte len „Mimoriadna udalosť“) pri výkone osobnej dopravy - taxislužby sa považuje: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dopravná nehoda vozidla taxislužby, prípadne ak je svedkom dopravnej nehody,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požiar vozidla,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úraz alebo náhle ochorenie cestujúceho alebo inej osoby.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. Pri Mimoriadnej udalosti je vodič vozidla taxislužby povinný predovšetkým: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bezodkladne zastaviť vozidlo,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urobiť potrebné opatrenia na záchranu cestujúcich a majetku ohrozeného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Mimoriadnou udalosťou,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poskytnúť podľa svojich schopností a možností zranenej osobe potrebnú prvú pomoc a bezodkladne privolať odbornú zdravotnícku pomoc,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urobiť vhodné opatrenia, aby nebola ohrozená bezpečnosť cestnej premávky a umožniť jej obnovenie,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e) informovať o tejto skutočnosti dopravcu.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pri Mimoriadnej udalosti došlo k zraneniu osoby alebo k jej usmrteniu, poškodeniu cesty alebo všeobecne - prospešného zariadenia, alebo ak došlo k hmotnej škode prevyšujúcej desať násobok minimálnej mesačnej mzdy zamestnanca, je vodič vozidla taxislužby povinný: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a) ohlásiť bezodkladne Mimoriadna udalosť policajnému organu,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b) zdržať sa konania, ktoré by bolo na ujmu vyšetrenia Mimoriadnej udalosti,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c) zotrvať na mieste až do príchodu policajného orgánu, alebo na toto miesto sa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bezodkladne vrátiť po privolaní pomoci, alebo po ohlásení Mimoriadnej udalosti,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d) informovať o tejto skutočnosti dopravcu.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XI</w:t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Záverečné ustanovenia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Prepravný poriadok je súčasťou zmluvy o preprave, pričom dopravca a cestujúci majú právo v písomnej dohode upraviť práva a povinnosti odlišne ako sú upravené v Prepravnom poriadku.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Cestujúci uzavretím dohody o preprave prehlasuje, že ho dopravca oboznámil s právami a povinnosťami vyplývajúcimi zo Zmluvy o preprave, ako aj s právami a povinnosťami </w:t>
      </w:r>
      <w:r w:rsidRPr="00673688">
        <w:rPr>
          <w:rFonts w:ascii="Times New Roman" w:eastAsia="Times New Roman" w:hAnsi="Times New Roman" w:cs="Times New Roman"/>
          <w:sz w:val="24"/>
          <w:szCs w:val="24"/>
          <w:lang w:eastAsia="sk-SK"/>
        </w:rPr>
        <w:t>vyplývajúcimi z Prepravného poriadku.</w:t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3.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Dopravca si vyhradzuje právo na zmenu, resp. zrušenie Prepravného poriadku, pričom o zmenách bezodkladne informuje cestujúcich formou oznámenia v</w:t>
      </w:r>
      <w:r w:rsidR="002C6C18">
        <w:rPr>
          <w:rFonts w:ascii="Times New Roman" w:eastAsia="Times New Roman" w:hAnsi="Times New Roman" w:cs="Times New Roman"/>
          <w:sz w:val="24"/>
          <w:szCs w:val="24"/>
          <w:lang w:eastAsia="sk-SK"/>
        </w:rPr>
        <w:t>o vozidle dopravcu, ak cestujúci v zmluve uviedol e-mail adresu ( poštovú adresu ), bude mu doručená na túto adresu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uvedením dátumu, od ktorého tieto zmeny nadobúdajú účinnosť. Prepravný poriadok nadobúda účinnosť najskôr po 15 dňoch odo dňa zverejnenia oznámenia o jeho vydaní. V prípade, ak cestujúci nesúhlasí so zmenou Prepravného poriadku , je povinný svoj nesúhlas písomne oznámiť najneskôr do 30 dní odo dňa platnosti nového Prepravného poriadku . Ak sa dopravca a cestujúci nedohodnú inak, majú právo ukončiť vzájomné záväzkové vzťahy a vyrovnať si svoje vzájomné pohľadávky. Ak cestujúci vo vyššie uvedenej lehote neoznámi dopravcovi svoj nesúhlas so zmenou VOP, platí, že so zmenou súhlasí a akceptuje ponuku dopravcu a cestujúci sa odo dňa účinnosti zmeny riadia zmeneným Prepravným poriadkom 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Pôsobnosť tohto Prepravného poriadku alebo jeho časti možno vylúčiť iba písomnou </w:t>
      </w:r>
      <w:r w:rsidRPr="00673688">
        <w:rPr>
          <w:rFonts w:ascii="Times New Roman" w:eastAsia="Times New Roman" w:hAnsi="Times New Roman" w:cs="Times New Roman"/>
          <w:sz w:val="24"/>
          <w:szCs w:val="24"/>
          <w:lang w:eastAsia="sk-SK"/>
        </w:rPr>
        <w:t>dohodou cestujúceho a dopravcu.</w:t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>5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Tento </w:t>
      </w:r>
      <w:r w:rsidR="002C6C18">
        <w:rPr>
          <w:rFonts w:ascii="Times New Roman" w:eastAsia="Times New Roman" w:hAnsi="Times New Roman" w:cs="Times New Roman"/>
          <w:sz w:val="24"/>
          <w:szCs w:val="24"/>
          <w:lang w:eastAsia="sk-SK"/>
        </w:rPr>
        <w:t>Prepravný poriadok bol schválený rozhodnutím jediného majiteľa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</w:t>
      </w:r>
      <w:r w:rsidR="002C6C18">
        <w:rPr>
          <w:rFonts w:ascii="Times New Roman" w:eastAsia="Times New Roman" w:hAnsi="Times New Roman" w:cs="Times New Roman"/>
          <w:sz w:val="24"/>
          <w:szCs w:val="24"/>
          <w:lang w:eastAsia="sk-SK"/>
        </w:rPr>
        <w:t>ravcu dňa 3</w:t>
      </w:r>
      <w:r w:rsidR="00A32B1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2C6C1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32B1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2C6C18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A32B10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2C6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sú účinné od 1.1</w:t>
      </w:r>
      <w:r w:rsidR="00A32B1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A32B10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7368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Prepravný poriadok bol zverejnený dňa 1</w:t>
      </w:r>
      <w:r w:rsidR="002C6C18">
        <w:rPr>
          <w:rFonts w:ascii="Times New Roman" w:eastAsia="Times New Roman" w:hAnsi="Times New Roman" w:cs="Times New Roman"/>
          <w:sz w:val="24"/>
          <w:szCs w:val="24"/>
          <w:lang w:eastAsia="sk-SK"/>
        </w:rPr>
        <w:t>0.11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.2014. PREPRAVNÝ PORIADOK spoločnosti </w:t>
      </w:r>
      <w:r w:rsidR="00DB45AF">
        <w:rPr>
          <w:rFonts w:ascii="Times New Roman" w:eastAsia="Times New Roman" w:hAnsi="Times New Roman" w:cs="Times New Roman"/>
          <w:sz w:val="24"/>
          <w:szCs w:val="24"/>
          <w:lang w:eastAsia="sk-SK"/>
        </w:rPr>
        <w:t>Richard Fatika - PRE</w:t>
      </w:r>
      <w:r w:rsidR="002C6C18" w:rsidRPr="002C6C18">
        <w:rPr>
          <w:rFonts w:ascii="Times New Roman" w:eastAsia="Times New Roman" w:hAnsi="Times New Roman" w:cs="Times New Roman"/>
          <w:sz w:val="24"/>
          <w:szCs w:val="24"/>
          <w:lang w:eastAsia="sk-SK"/>
        </w:rPr>
        <w:t>PRAVA</w:t>
      </w:r>
      <w:r w:rsidR="00DB4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TAXI</w:t>
      </w:r>
      <w:r w:rsidR="002C6C18" w:rsidRPr="002C6C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73688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2C6C18" w:rsidRPr="002C6C18">
        <w:rPr>
          <w:rFonts w:ascii="Times New Roman" w:eastAsia="Times New Roman" w:hAnsi="Times New Roman" w:cs="Times New Roman"/>
          <w:sz w:val="24"/>
          <w:szCs w:val="24"/>
          <w:lang w:eastAsia="sk-SK"/>
        </w:rPr>
        <w:t>+1</w:t>
      </w:r>
      <w:r w:rsidR="002C6C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FB0770">
        <w:rPr>
          <w:rFonts w:ascii="Times New Roman" w:eastAsia="Times New Roman" w:hAnsi="Times New Roman" w:cs="Times New Roman"/>
          <w:sz w:val="24"/>
          <w:szCs w:val="24"/>
          <w:lang w:eastAsia="sk-SK"/>
        </w:rPr>
        <w:t>pre vykonávanie osobnej cestnej dopravy – taxislužby vypracovaný v súlade so zákonom č. 56/2012 Z. z. o cestnej doprave, zákonom č. 8/2009 Z. z. o cestnej premávke, zákonom č. 40/1964 Zb. Občiansky zákonník</w:t>
      </w:r>
    </w:p>
    <w:p w14:paraId="64F2F706" w14:textId="77777777" w:rsidR="00C554E1" w:rsidRDefault="00C554E1"/>
    <w:sectPr w:rsidR="00C554E1" w:rsidSect="00C5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277F"/>
    <w:multiLevelType w:val="multilevel"/>
    <w:tmpl w:val="867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F6A8B"/>
    <w:multiLevelType w:val="multilevel"/>
    <w:tmpl w:val="3FCC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70"/>
    <w:rsid w:val="000D3C8B"/>
    <w:rsid w:val="000F71B8"/>
    <w:rsid w:val="001368B0"/>
    <w:rsid w:val="002C6C18"/>
    <w:rsid w:val="00382DB7"/>
    <w:rsid w:val="00582AF6"/>
    <w:rsid w:val="006701CA"/>
    <w:rsid w:val="00673688"/>
    <w:rsid w:val="00710464"/>
    <w:rsid w:val="008501BE"/>
    <w:rsid w:val="00907D44"/>
    <w:rsid w:val="00A165A5"/>
    <w:rsid w:val="00A276DE"/>
    <w:rsid w:val="00A32B10"/>
    <w:rsid w:val="00A50181"/>
    <w:rsid w:val="00A6605A"/>
    <w:rsid w:val="00B47ACA"/>
    <w:rsid w:val="00BC7704"/>
    <w:rsid w:val="00C554E1"/>
    <w:rsid w:val="00D63D24"/>
    <w:rsid w:val="00DB45AF"/>
    <w:rsid w:val="00F7582E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5857"/>
  <w15:docId w15:val="{5860BBB3-F86F-45F2-BBF4-AC7B1A62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54E1"/>
  </w:style>
  <w:style w:type="paragraph" w:styleId="Nadpis2">
    <w:name w:val="heading 2"/>
    <w:basedOn w:val="Normlny"/>
    <w:link w:val="Nadpis2Char"/>
    <w:uiPriority w:val="9"/>
    <w:qFormat/>
    <w:rsid w:val="00FB0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B077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B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B077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0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12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59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9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8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Hanicka</dc:creator>
  <cp:keywords/>
  <dc:description/>
  <cp:lastModifiedBy>Richard Fatika</cp:lastModifiedBy>
  <cp:revision>11</cp:revision>
  <dcterms:created xsi:type="dcterms:W3CDTF">2015-01-18T15:21:00Z</dcterms:created>
  <dcterms:modified xsi:type="dcterms:W3CDTF">2022-09-18T11:28:00Z</dcterms:modified>
</cp:coreProperties>
</file>